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C0" w:rsidRPr="00C740CF" w:rsidRDefault="006700AC" w:rsidP="00BA30D8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C740CF">
        <w:rPr>
          <w:rFonts w:cs="B Mitra" w:hint="cs"/>
          <w:b/>
          <w:bCs/>
          <w:sz w:val="20"/>
          <w:szCs w:val="20"/>
          <w:rtl/>
          <w:lang w:bidi="fa-IR"/>
        </w:rPr>
        <w:t xml:space="preserve">دانشگاه علوم پزشکی </w:t>
      </w:r>
      <w:r w:rsidR="00A85C23" w:rsidRPr="00C740CF">
        <w:rPr>
          <w:rFonts w:cs="B Mitra" w:hint="cs"/>
          <w:b/>
          <w:bCs/>
          <w:sz w:val="20"/>
          <w:szCs w:val="20"/>
          <w:rtl/>
          <w:lang w:bidi="fa-IR"/>
        </w:rPr>
        <w:t xml:space="preserve">و خدمات بهداشتی درمانی </w:t>
      </w:r>
      <w:r w:rsidR="00EF1877" w:rsidRPr="00C740CF">
        <w:rPr>
          <w:rFonts w:cs="B Mitra" w:hint="cs"/>
          <w:b/>
          <w:bCs/>
          <w:sz w:val="20"/>
          <w:szCs w:val="20"/>
          <w:rtl/>
          <w:lang w:bidi="fa-IR"/>
        </w:rPr>
        <w:t xml:space="preserve"> تهران</w:t>
      </w:r>
    </w:p>
    <w:p w:rsidR="00BA30D8" w:rsidRPr="00BA30D8" w:rsidRDefault="00BA30D8" w:rsidP="00BA30D8">
      <w:pPr>
        <w:bidi/>
        <w:rPr>
          <w:rFonts w:cs="B Titr"/>
          <w:sz w:val="24"/>
          <w:szCs w:val="24"/>
          <w:rtl/>
          <w:lang w:bidi="fa-IR"/>
        </w:rPr>
      </w:pPr>
      <w:r w:rsidRPr="00C740CF">
        <w:rPr>
          <w:rFonts w:cs="B Mitra" w:hint="cs"/>
          <w:b/>
          <w:bCs/>
          <w:sz w:val="20"/>
          <w:szCs w:val="20"/>
          <w:rtl/>
          <w:lang w:bidi="fa-IR"/>
        </w:rPr>
        <w:t>شبکه بهداشت و درمان/ مرکز بهداشت ........           پایگاه  بهداشت......                                            خانه بهداشت.....                سه ماهه ..............          سال.......</w:t>
      </w:r>
    </w:p>
    <w:p w:rsidR="00265045" w:rsidRPr="00B15921" w:rsidRDefault="00265045" w:rsidP="00BA30D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5921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</w:t>
      </w:r>
      <w:r w:rsidR="00D554D8">
        <w:rPr>
          <w:rFonts w:cs="B Nazanin" w:hint="cs"/>
          <w:b/>
          <w:bCs/>
          <w:sz w:val="24"/>
          <w:szCs w:val="24"/>
          <w:rtl/>
          <w:lang w:bidi="fa-IR"/>
        </w:rPr>
        <w:t>1-1-</w:t>
      </w:r>
      <w:r w:rsidRPr="00B15921">
        <w:rPr>
          <w:rFonts w:cs="B Nazanin" w:hint="cs"/>
          <w:b/>
          <w:bCs/>
          <w:sz w:val="24"/>
          <w:szCs w:val="24"/>
          <w:rtl/>
          <w:lang w:bidi="fa-IR"/>
        </w:rPr>
        <w:t xml:space="preserve"> شاخص های پوشش خدمات مراقب سلامت/ بهورز سلامت میانسالان</w:t>
      </w:r>
      <w:r w:rsidR="00D554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614"/>
        <w:gridCol w:w="613"/>
        <w:gridCol w:w="613"/>
        <w:gridCol w:w="615"/>
        <w:gridCol w:w="613"/>
        <w:gridCol w:w="613"/>
        <w:gridCol w:w="613"/>
        <w:gridCol w:w="613"/>
        <w:gridCol w:w="613"/>
        <w:gridCol w:w="613"/>
        <w:gridCol w:w="613"/>
        <w:gridCol w:w="613"/>
        <w:gridCol w:w="623"/>
        <w:gridCol w:w="613"/>
        <w:gridCol w:w="624"/>
        <w:gridCol w:w="613"/>
        <w:gridCol w:w="624"/>
        <w:gridCol w:w="624"/>
        <w:gridCol w:w="624"/>
        <w:gridCol w:w="624"/>
        <w:gridCol w:w="624"/>
        <w:gridCol w:w="624"/>
        <w:gridCol w:w="625"/>
        <w:gridCol w:w="624"/>
        <w:gridCol w:w="910"/>
      </w:tblGrid>
      <w:tr w:rsidR="00284CD9" w:rsidTr="00E2230F">
        <w:trPr>
          <w:trHeight w:val="1287"/>
        </w:trPr>
        <w:tc>
          <w:tcPr>
            <w:tcW w:w="1840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Nazanin"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>پوشش اندازه گیری فشار خون میانسالان در خدمت خطر سنجی</w:t>
            </w:r>
          </w:p>
        </w:tc>
        <w:tc>
          <w:tcPr>
            <w:tcW w:w="1841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Nazanin"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>پوشش خدمت غربال اولیه سلامت روان میانسالان</w:t>
            </w:r>
            <w:bookmarkStart w:id="0" w:name="_GoBack"/>
            <w:bookmarkEnd w:id="0"/>
          </w:p>
        </w:tc>
        <w:tc>
          <w:tcPr>
            <w:tcW w:w="1839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Nazanin"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>پوشش خدمت غربال اولیه درگیری مصرف دخانیات، مواد و الکل میانسالان</w:t>
            </w:r>
          </w:p>
        </w:tc>
        <w:tc>
          <w:tcPr>
            <w:tcW w:w="1839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Nazanin"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>پوشش خدمت ارزیابی فعالیت بدنی میانسالان</w:t>
            </w:r>
          </w:p>
        </w:tc>
        <w:tc>
          <w:tcPr>
            <w:tcW w:w="1860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Nazanin"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>پوشش خدمت تن سنجی و ارزیابی الگوی تغذیه میانسالان</w:t>
            </w:r>
          </w:p>
        </w:tc>
        <w:tc>
          <w:tcPr>
            <w:tcW w:w="1861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Titr"/>
                <w:b/>
                <w:bCs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 xml:space="preserve">پوشش تمام خدمات ارزیابی دوره ای سلامت میانسالان </w:t>
            </w:r>
          </w:p>
        </w:tc>
        <w:tc>
          <w:tcPr>
            <w:tcW w:w="1872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Titr"/>
                <w:b/>
                <w:bCs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>پوشش تمام خدمات شیوه زندگی سالم سلامت میانسالان</w:t>
            </w:r>
          </w:p>
        </w:tc>
        <w:tc>
          <w:tcPr>
            <w:tcW w:w="1873" w:type="dxa"/>
            <w:gridSpan w:val="3"/>
          </w:tcPr>
          <w:p w:rsidR="00265045" w:rsidRPr="005426C4" w:rsidRDefault="00265045" w:rsidP="00385475">
            <w:pPr>
              <w:bidi/>
              <w:jc w:val="lowKashida"/>
              <w:rPr>
                <w:rFonts w:cs="B Nazanin"/>
                <w:lang w:bidi="fa-IR"/>
              </w:rPr>
            </w:pPr>
            <w:r w:rsidRPr="005426C4">
              <w:rPr>
                <w:rFonts w:cs="B Nazanin" w:hint="cs"/>
                <w:rtl/>
                <w:lang w:bidi="fa-IR"/>
              </w:rPr>
              <w:t xml:space="preserve">پوشش حداقل یک خدمت ارزیابی دوره ای سلامت میانسالان </w:t>
            </w:r>
          </w:p>
        </w:tc>
        <w:tc>
          <w:tcPr>
            <w:tcW w:w="910" w:type="dxa"/>
            <w:vMerge w:val="restart"/>
          </w:tcPr>
          <w:p w:rsidR="00265045" w:rsidRDefault="00265045" w:rsidP="00777D22">
            <w:pPr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84CD9" w:rsidTr="00E2230F">
        <w:trPr>
          <w:trHeight w:val="370"/>
        </w:trPr>
        <w:tc>
          <w:tcPr>
            <w:tcW w:w="61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15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2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13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کل</w:t>
            </w:r>
          </w:p>
        </w:tc>
        <w:tc>
          <w:tcPr>
            <w:tcW w:w="625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624" w:type="dxa"/>
            <w:vAlign w:val="center"/>
          </w:tcPr>
          <w:p w:rsidR="00265045" w:rsidRPr="00964045" w:rsidRDefault="00265045" w:rsidP="0065150A">
            <w:pPr>
              <w:jc w:val="center"/>
              <w:rPr>
                <w:rFonts w:cs="B Nazanin"/>
                <w:lang w:bidi="fa-IR"/>
              </w:rPr>
            </w:pPr>
            <w:r w:rsidRPr="00964045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910" w:type="dxa"/>
            <w:vMerge/>
          </w:tcPr>
          <w:p w:rsidR="00265045" w:rsidRPr="006238C3" w:rsidRDefault="00265045" w:rsidP="00777D2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230F" w:rsidTr="00E2230F">
        <w:trPr>
          <w:trHeight w:val="370"/>
        </w:trPr>
        <w:tc>
          <w:tcPr>
            <w:tcW w:w="61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2230F" w:rsidRPr="00E2230F" w:rsidRDefault="00E2230F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2230F" w:rsidRDefault="00BA30D8" w:rsidP="00E2230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BA30D8" w:rsidTr="00E2230F">
        <w:trPr>
          <w:trHeight w:val="370"/>
        </w:trPr>
        <w:tc>
          <w:tcPr>
            <w:tcW w:w="61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A30D8" w:rsidRPr="00E2230F" w:rsidRDefault="00BA30D8" w:rsidP="00E2230F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BA30D8" w:rsidRDefault="00BA30D8" w:rsidP="00E223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</w:tr>
    </w:tbl>
    <w:p w:rsidR="00AA213F" w:rsidRPr="00F80140" w:rsidRDefault="00AA213F" w:rsidP="00AA213F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265045" w:rsidRDefault="00265045" w:rsidP="00C740C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112D">
        <w:rPr>
          <w:rFonts w:cs="B Nazanin" w:hint="cs"/>
          <w:b/>
          <w:bCs/>
          <w:sz w:val="24"/>
          <w:szCs w:val="24"/>
          <w:rtl/>
          <w:lang w:bidi="fa-IR"/>
        </w:rPr>
        <w:t>جدول 2-</w:t>
      </w:r>
      <w:r w:rsidR="00F707B6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5921">
        <w:rPr>
          <w:rFonts w:cs="B Nazanin" w:hint="cs"/>
          <w:b/>
          <w:bCs/>
          <w:sz w:val="24"/>
          <w:szCs w:val="24"/>
          <w:rtl/>
          <w:lang w:bidi="fa-IR"/>
        </w:rPr>
        <w:t xml:space="preserve">شاخص های پوشش خدمات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سلامت باروری و یائسگی زنان میانسال</w:t>
      </w:r>
      <w:r w:rsidRPr="00B159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4458" w:type="pct"/>
        <w:jc w:val="center"/>
        <w:tblLook w:val="04A0" w:firstRow="1" w:lastRow="0" w:firstColumn="1" w:lastColumn="0" w:noHBand="0" w:noVBand="1"/>
      </w:tblPr>
      <w:tblGrid>
        <w:gridCol w:w="1683"/>
        <w:gridCol w:w="2142"/>
        <w:gridCol w:w="1987"/>
        <w:gridCol w:w="1679"/>
        <w:gridCol w:w="1833"/>
        <w:gridCol w:w="1682"/>
        <w:gridCol w:w="1458"/>
        <w:gridCol w:w="1531"/>
      </w:tblGrid>
      <w:tr w:rsidR="00CF68C2" w:rsidTr="00087786">
        <w:trPr>
          <w:trHeight w:val="1347"/>
          <w:jc w:val="center"/>
        </w:trPr>
        <w:tc>
          <w:tcPr>
            <w:tcW w:w="601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پوشش</w:t>
            </w:r>
            <w:r w:rsidRPr="00592C1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خدمت ارزیابی علائم و عوارض یائسگی زنان 59- 45 سال</w:t>
            </w:r>
          </w:p>
        </w:tc>
        <w:tc>
          <w:tcPr>
            <w:tcW w:w="765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پوشش</w:t>
            </w:r>
            <w:r w:rsidRPr="00592C15">
              <w:rPr>
                <w:rFonts w:cs="B Nazanin" w:hint="cs"/>
                <w:rtl/>
                <w:lang w:bidi="fa-IR"/>
              </w:rPr>
              <w:t xml:space="preserve"> خدمت تشخیص زودهنگام و غربالگری سرطان سرویکس</w:t>
            </w:r>
            <w:r>
              <w:rPr>
                <w:rFonts w:cs="B Nazanin" w:hint="cs"/>
                <w:rtl/>
                <w:lang w:bidi="fa-IR"/>
              </w:rPr>
              <w:t xml:space="preserve"> زنان میانسال</w:t>
            </w:r>
          </w:p>
        </w:tc>
        <w:tc>
          <w:tcPr>
            <w:tcW w:w="710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پوشش</w:t>
            </w:r>
            <w:r w:rsidRPr="00592C15">
              <w:rPr>
                <w:rFonts w:cs="B Nazanin" w:hint="cs"/>
                <w:rtl/>
                <w:lang w:bidi="fa-IR"/>
              </w:rPr>
              <w:t xml:space="preserve"> خدمت تشخیص زودهنگام و غربالگری سرطان پستان</w:t>
            </w:r>
            <w:r>
              <w:rPr>
                <w:rFonts w:cs="B Nazanin" w:hint="cs"/>
                <w:rtl/>
                <w:lang w:bidi="fa-IR"/>
              </w:rPr>
              <w:t xml:space="preserve"> زنان میانسال</w:t>
            </w:r>
          </w:p>
        </w:tc>
        <w:tc>
          <w:tcPr>
            <w:tcW w:w="600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پوشش</w:t>
            </w:r>
            <w:r w:rsidRPr="00592C15">
              <w:rPr>
                <w:rFonts w:cs="B Nazanin" w:hint="cs"/>
                <w:rtl/>
                <w:lang w:bidi="fa-IR"/>
              </w:rPr>
              <w:t xml:space="preserve"> خدمت ارزیابی اختلال عملکرد جنسی</w:t>
            </w:r>
          </w:p>
        </w:tc>
        <w:tc>
          <w:tcPr>
            <w:tcW w:w="655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پوشش</w:t>
            </w:r>
            <w:r w:rsidRPr="00592C15">
              <w:rPr>
                <w:rFonts w:cs="B Nazanin" w:hint="cs"/>
                <w:rtl/>
                <w:lang w:bidi="fa-IR"/>
              </w:rPr>
              <w:t xml:space="preserve"> خدمت ارزیابی عفونت آمیزشی و ایدز </w:t>
            </w:r>
            <w:r>
              <w:rPr>
                <w:rFonts w:cs="B Nazanin" w:hint="cs"/>
                <w:rtl/>
                <w:lang w:bidi="fa-IR"/>
              </w:rPr>
              <w:t>زنان میانسال</w:t>
            </w:r>
          </w:p>
        </w:tc>
        <w:tc>
          <w:tcPr>
            <w:tcW w:w="601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پوشش</w:t>
            </w:r>
            <w:r w:rsidRPr="00592C15">
              <w:rPr>
                <w:rFonts w:cs="B Nazanin" w:hint="cs"/>
                <w:rtl/>
                <w:lang w:bidi="fa-IR"/>
              </w:rPr>
              <w:t xml:space="preserve"> خدمت تاریخچه باروری </w:t>
            </w:r>
            <w:r>
              <w:rPr>
                <w:rFonts w:cs="B Nazanin" w:hint="cs"/>
                <w:rtl/>
                <w:lang w:bidi="fa-IR"/>
              </w:rPr>
              <w:t>و یائسگی زنان میانسال</w:t>
            </w:r>
          </w:p>
        </w:tc>
        <w:tc>
          <w:tcPr>
            <w:tcW w:w="521" w:type="pct"/>
          </w:tcPr>
          <w:p w:rsidR="00CF68C2" w:rsidRPr="00592C15" w:rsidRDefault="00CF68C2" w:rsidP="00726509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پوشش </w:t>
            </w:r>
            <w:r w:rsidRPr="00592C15">
              <w:rPr>
                <w:rFonts w:cs="B Nazanin" w:hint="cs"/>
                <w:rtl/>
                <w:lang w:bidi="fa-IR"/>
              </w:rPr>
              <w:t>حداقل خدمات مامایی</w:t>
            </w:r>
            <w:r>
              <w:rPr>
                <w:rFonts w:cs="B Nazanin" w:hint="cs"/>
                <w:rtl/>
                <w:lang w:bidi="fa-IR"/>
              </w:rPr>
              <w:t xml:space="preserve"> زنان میانسال</w:t>
            </w:r>
          </w:p>
        </w:tc>
        <w:tc>
          <w:tcPr>
            <w:tcW w:w="547" w:type="pct"/>
          </w:tcPr>
          <w:p w:rsidR="00CF68C2" w:rsidRDefault="00CF68C2" w:rsidP="0013241C">
            <w:pPr>
              <w:jc w:val="right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A30D8" w:rsidTr="007F40C8">
        <w:trPr>
          <w:trHeight w:val="361"/>
          <w:jc w:val="center"/>
        </w:trPr>
        <w:tc>
          <w:tcPr>
            <w:tcW w:w="601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710" w:type="pct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vAlign w:val="center"/>
          </w:tcPr>
          <w:p w:rsidR="00BA30D8" w:rsidRDefault="00BA30D8" w:rsidP="00BA30D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BA30D8" w:rsidTr="007F40C8">
        <w:trPr>
          <w:trHeight w:val="361"/>
          <w:jc w:val="center"/>
        </w:trPr>
        <w:tc>
          <w:tcPr>
            <w:tcW w:w="601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BA30D8" w:rsidRPr="00E2230F" w:rsidRDefault="00BA30D8" w:rsidP="00BA30D8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vAlign w:val="center"/>
          </w:tcPr>
          <w:p w:rsidR="00BA30D8" w:rsidRDefault="00BA30D8" w:rsidP="00BA30D8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</w:tr>
    </w:tbl>
    <w:p w:rsidR="000F6394" w:rsidRPr="000F6394" w:rsidRDefault="000F6394" w:rsidP="000F639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F6394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اطلاعات جمعیتی زیر گروه های </w:t>
      </w:r>
      <w:r w:rsidRPr="000F639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برنامه میانسالان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1620"/>
        <w:gridCol w:w="1620"/>
        <w:gridCol w:w="1980"/>
      </w:tblGrid>
      <w:tr w:rsidR="000F6394" w:rsidTr="000F6394">
        <w:trPr>
          <w:jc w:val="center"/>
        </w:trPr>
        <w:tc>
          <w:tcPr>
            <w:tcW w:w="4988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F6394" w:rsidRPr="000F6394" w:rsidRDefault="000F6394" w:rsidP="000F63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مرد</w:t>
            </w:r>
          </w:p>
        </w:tc>
        <w:tc>
          <w:tcPr>
            <w:tcW w:w="1620" w:type="dxa"/>
          </w:tcPr>
          <w:p w:rsidR="000F6394" w:rsidRPr="000F6394" w:rsidRDefault="000F6394" w:rsidP="000F63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زن</w:t>
            </w:r>
          </w:p>
        </w:tc>
        <w:tc>
          <w:tcPr>
            <w:tcW w:w="1980" w:type="dxa"/>
          </w:tcPr>
          <w:p w:rsidR="000F6394" w:rsidRPr="000F6394" w:rsidRDefault="000F6394" w:rsidP="000F63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</w:tr>
      <w:tr w:rsidR="000F6394" w:rsidTr="000F6394">
        <w:trPr>
          <w:jc w:val="center"/>
        </w:trPr>
        <w:tc>
          <w:tcPr>
            <w:tcW w:w="4988" w:type="dxa"/>
          </w:tcPr>
          <w:p w:rsidR="000F6394" w:rsidRPr="000F6394" w:rsidRDefault="000F6394" w:rsidP="00612E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میانسالان ثبت نام شده(59-30 سال) </w:t>
            </w: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F6394" w:rsidTr="000F6394">
        <w:trPr>
          <w:jc w:val="center"/>
        </w:trPr>
        <w:tc>
          <w:tcPr>
            <w:tcW w:w="4988" w:type="dxa"/>
          </w:tcPr>
          <w:p w:rsidR="000F6394" w:rsidRPr="000F6394" w:rsidRDefault="000F6394" w:rsidP="00612E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تعداد گروه هدف ارزیابی سرطان روده بزرگ(59-50 سال)</w:t>
            </w: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F6394" w:rsidTr="000F6394">
        <w:trPr>
          <w:jc w:val="center"/>
        </w:trPr>
        <w:tc>
          <w:tcPr>
            <w:tcW w:w="4988" w:type="dxa"/>
          </w:tcPr>
          <w:p w:rsidR="000F6394" w:rsidRPr="000F6394" w:rsidRDefault="000F6394" w:rsidP="00612E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تعداد گروه هدف ارزیابی علائم و عوارض یائسگی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F6394" w:rsidTr="000F6394">
        <w:trPr>
          <w:jc w:val="center"/>
        </w:trPr>
        <w:tc>
          <w:tcPr>
            <w:tcW w:w="4988" w:type="dxa"/>
          </w:tcPr>
          <w:p w:rsidR="000F6394" w:rsidRPr="000F6394" w:rsidRDefault="000F6394" w:rsidP="00612E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تعداد گروه هدف غربالگری سرطان سرویکس(49-30 سال)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F6394" w:rsidTr="000F6394">
        <w:trPr>
          <w:jc w:val="center"/>
        </w:trPr>
        <w:tc>
          <w:tcPr>
            <w:tcW w:w="4988" w:type="dxa"/>
          </w:tcPr>
          <w:p w:rsidR="000F6394" w:rsidRPr="000F6394" w:rsidRDefault="000F6394" w:rsidP="00612E6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F6394">
              <w:rPr>
                <w:rFonts w:cs="B Nazanin" w:hint="cs"/>
                <w:sz w:val="24"/>
                <w:szCs w:val="24"/>
                <w:rtl/>
                <w:lang w:bidi="fa-IR"/>
              </w:rPr>
              <w:t>تعداد گروه هدف پاپ اسمیر(59-30 سال)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0F6394" w:rsidRDefault="000F6394" w:rsidP="00612E6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65045" w:rsidRPr="00C740CF" w:rsidRDefault="00265045" w:rsidP="0023681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119FE" w:rsidRDefault="00F119FE" w:rsidP="00E13A40">
      <w:pPr>
        <w:jc w:val="right"/>
        <w:rPr>
          <w:rFonts w:cs="B Nazanin"/>
          <w:sz w:val="24"/>
          <w:szCs w:val="24"/>
          <w:rtl/>
          <w:lang w:bidi="fa-IR"/>
        </w:rPr>
      </w:pPr>
    </w:p>
    <w:p w:rsidR="00265045" w:rsidRDefault="00265045" w:rsidP="00BA30D8">
      <w:pPr>
        <w:bidi/>
        <w:ind w:left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2112D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42112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FDC">
        <w:rPr>
          <w:rFonts w:cs="B Nazanin" w:hint="cs"/>
          <w:b/>
          <w:bCs/>
          <w:sz w:val="24"/>
          <w:szCs w:val="24"/>
          <w:rtl/>
          <w:lang w:bidi="fa-IR"/>
        </w:rPr>
        <w:t xml:space="preserve"> 1-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5921">
        <w:rPr>
          <w:rFonts w:cs="B Nazanin" w:hint="cs"/>
          <w:b/>
          <w:bCs/>
          <w:sz w:val="24"/>
          <w:szCs w:val="24"/>
          <w:rtl/>
          <w:lang w:bidi="fa-IR"/>
        </w:rPr>
        <w:t xml:space="preserve">شاخص های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تندرستی سلامت میانسالان</w:t>
      </w:r>
      <w:r w:rsidR="007A0FD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36811">
        <w:rPr>
          <w:rFonts w:cs="B Nazanin" w:hint="cs"/>
          <w:b/>
          <w:bCs/>
          <w:sz w:val="24"/>
          <w:szCs w:val="24"/>
          <w:rtl/>
          <w:lang w:bidi="fa-IR"/>
        </w:rPr>
        <w:t>(تواتر استخراج: هر 6 ماه)</w:t>
      </w:r>
    </w:p>
    <w:tbl>
      <w:tblPr>
        <w:tblStyle w:val="TableGrid"/>
        <w:tblW w:w="4877" w:type="pct"/>
        <w:jc w:val="center"/>
        <w:tblLook w:val="04A0" w:firstRow="1" w:lastRow="0" w:firstColumn="1" w:lastColumn="0" w:noHBand="0" w:noVBand="1"/>
      </w:tblPr>
      <w:tblGrid>
        <w:gridCol w:w="1698"/>
        <w:gridCol w:w="1421"/>
        <w:gridCol w:w="1767"/>
        <w:gridCol w:w="1350"/>
        <w:gridCol w:w="1280"/>
        <w:gridCol w:w="1415"/>
        <w:gridCol w:w="1418"/>
        <w:gridCol w:w="1418"/>
        <w:gridCol w:w="1274"/>
        <w:gridCol w:w="1136"/>
        <w:gridCol w:w="1133"/>
      </w:tblGrid>
      <w:tr w:rsidR="00656B3E" w:rsidTr="00656B3E">
        <w:trPr>
          <w:trHeight w:val="1264"/>
          <w:jc w:val="center"/>
        </w:trPr>
        <w:tc>
          <w:tcPr>
            <w:tcW w:w="555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تعداد</w:t>
            </w: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زنان میانسال دارای نتیجه پاپ اسمیر مشکوک به بدخیمی</w:t>
            </w:r>
          </w:p>
        </w:tc>
        <w:tc>
          <w:tcPr>
            <w:tcW w:w="464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تعداد</w:t>
            </w: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زنان میانسال دارای نتیجه ماموگرافی بایراد 4 و 5</w:t>
            </w:r>
          </w:p>
        </w:tc>
        <w:tc>
          <w:tcPr>
            <w:tcW w:w="577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میانسالان دارای کلسترول خون بزرگتر یا مساوی 200 در خدمت خطر سنجی</w:t>
            </w:r>
          </w:p>
        </w:tc>
        <w:tc>
          <w:tcPr>
            <w:tcW w:w="441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میانسالان دارای غربال مثبت سلامت روان</w:t>
            </w:r>
          </w:p>
        </w:tc>
        <w:tc>
          <w:tcPr>
            <w:tcW w:w="418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میانسالان مصرف کننده دخانیات</w:t>
            </w:r>
          </w:p>
        </w:tc>
        <w:tc>
          <w:tcPr>
            <w:tcW w:w="462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میانسالان دارای فعالیت فیزیکی نامطلوب</w:t>
            </w:r>
          </w:p>
        </w:tc>
        <w:tc>
          <w:tcPr>
            <w:tcW w:w="463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میانسالان دارای امتیاز الگوی تغذیه 12</w:t>
            </w:r>
          </w:p>
        </w:tc>
        <w:tc>
          <w:tcPr>
            <w:tcW w:w="463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میانسالان دارای امتیاز الگوی تغذیه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6-0</w:t>
            </w:r>
          </w:p>
        </w:tc>
        <w:tc>
          <w:tcPr>
            <w:tcW w:w="416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میانسالان مبتلا به چاقی</w:t>
            </w:r>
          </w:p>
        </w:tc>
        <w:tc>
          <w:tcPr>
            <w:tcW w:w="371" w:type="pct"/>
          </w:tcPr>
          <w:p w:rsidR="00656B3E" w:rsidRPr="001B16F6" w:rsidRDefault="00656B3E" w:rsidP="00656B3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16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میانسالان مبتلا به اضافه وزن</w:t>
            </w:r>
          </w:p>
        </w:tc>
        <w:tc>
          <w:tcPr>
            <w:tcW w:w="370" w:type="pct"/>
          </w:tcPr>
          <w:p w:rsidR="00656B3E" w:rsidRDefault="00656B3E" w:rsidP="00656B3E">
            <w:pPr>
              <w:jc w:val="right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56B3E" w:rsidTr="00656B3E">
        <w:trPr>
          <w:trHeight w:val="414"/>
          <w:jc w:val="center"/>
        </w:trPr>
        <w:tc>
          <w:tcPr>
            <w:tcW w:w="555" w:type="pct"/>
            <w:shd w:val="clear" w:color="auto" w:fill="auto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656B3E" w:rsidRDefault="00656B3E" w:rsidP="00656B3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656B3E" w:rsidTr="00656B3E">
        <w:trPr>
          <w:trHeight w:val="496"/>
          <w:jc w:val="center"/>
        </w:trPr>
        <w:tc>
          <w:tcPr>
            <w:tcW w:w="555" w:type="pct"/>
            <w:shd w:val="clear" w:color="auto" w:fill="BFBFBF" w:themeFill="background1" w:themeFillShade="BF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656B3E" w:rsidRPr="00E2230F" w:rsidRDefault="00656B3E" w:rsidP="00656B3E">
            <w:pPr>
              <w:jc w:val="center"/>
              <w:rPr>
                <w:rFonts w:ascii="Calibri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656B3E" w:rsidRDefault="00656B3E" w:rsidP="00656B3E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</w:tr>
    </w:tbl>
    <w:p w:rsidR="007A0FDC" w:rsidRDefault="007A0FDC" w:rsidP="00E13A4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C5F06" w:rsidRDefault="007C5F06" w:rsidP="007C5F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119FE" w:rsidRPr="004B4A7F" w:rsidRDefault="00F119FE" w:rsidP="00F119FE">
      <w:pPr>
        <w:bidi/>
        <w:jc w:val="both"/>
        <w:rPr>
          <w:rFonts w:cs="B Nazanin"/>
          <w:rtl/>
          <w:lang w:bidi="fa-IR"/>
        </w:rPr>
      </w:pPr>
    </w:p>
    <w:p w:rsidR="00265045" w:rsidRDefault="00265045" w:rsidP="000431B5">
      <w:pPr>
        <w:pStyle w:val="ListParagraph"/>
        <w:bidi/>
        <w:ind w:left="144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B4A7F" w:rsidRPr="00F119FE" w:rsidRDefault="004B4A7F" w:rsidP="00F119FE">
      <w:pPr>
        <w:bidi/>
        <w:rPr>
          <w:rFonts w:cs="B Nazanin"/>
          <w:b/>
          <w:bCs/>
          <w:rtl/>
          <w:lang w:bidi="fa-IR"/>
        </w:rPr>
      </w:pPr>
    </w:p>
    <w:p w:rsidR="003A4112" w:rsidRPr="00276FFA" w:rsidRDefault="003A4112" w:rsidP="00E13A40">
      <w:pPr>
        <w:bidi/>
        <w:ind w:left="1080"/>
        <w:rPr>
          <w:rFonts w:cs="B Nazanin"/>
          <w:sz w:val="24"/>
          <w:szCs w:val="24"/>
          <w:rtl/>
          <w:lang w:bidi="fa-IR"/>
        </w:rPr>
      </w:pPr>
    </w:p>
    <w:sectPr w:rsidR="003A4112" w:rsidRPr="00276FFA" w:rsidSect="00777D22">
      <w:pgSz w:w="16840" w:h="11907" w:orient="landscape" w:code="9"/>
      <w:pgMar w:top="709" w:right="567" w:bottom="851" w:left="56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AF"/>
    <w:multiLevelType w:val="hybridMultilevel"/>
    <w:tmpl w:val="E12E1F4C"/>
    <w:lvl w:ilvl="0" w:tplc="680E5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AD2"/>
    <w:multiLevelType w:val="hybridMultilevel"/>
    <w:tmpl w:val="A7D28E58"/>
    <w:lvl w:ilvl="0" w:tplc="22DCA5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42DF"/>
    <w:multiLevelType w:val="hybridMultilevel"/>
    <w:tmpl w:val="299254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07125"/>
    <w:multiLevelType w:val="hybridMultilevel"/>
    <w:tmpl w:val="8E421C2A"/>
    <w:lvl w:ilvl="0" w:tplc="E496128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7525F"/>
    <w:multiLevelType w:val="hybridMultilevel"/>
    <w:tmpl w:val="E12E1F4C"/>
    <w:lvl w:ilvl="0" w:tplc="680E5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A681B"/>
    <w:multiLevelType w:val="hybridMultilevel"/>
    <w:tmpl w:val="8E421C2A"/>
    <w:lvl w:ilvl="0" w:tplc="E496128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C5337"/>
    <w:multiLevelType w:val="hybridMultilevel"/>
    <w:tmpl w:val="657A99A8"/>
    <w:lvl w:ilvl="0" w:tplc="680E5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22"/>
    <w:rsid w:val="00022D17"/>
    <w:rsid w:val="00023907"/>
    <w:rsid w:val="00025303"/>
    <w:rsid w:val="000327AE"/>
    <w:rsid w:val="00033BAE"/>
    <w:rsid w:val="000431B5"/>
    <w:rsid w:val="000664DF"/>
    <w:rsid w:val="00072C3A"/>
    <w:rsid w:val="00075775"/>
    <w:rsid w:val="00075A49"/>
    <w:rsid w:val="00076D09"/>
    <w:rsid w:val="00087786"/>
    <w:rsid w:val="00091303"/>
    <w:rsid w:val="00093A46"/>
    <w:rsid w:val="000A2C05"/>
    <w:rsid w:val="000E3B78"/>
    <w:rsid w:val="000F6394"/>
    <w:rsid w:val="0010501D"/>
    <w:rsid w:val="00130622"/>
    <w:rsid w:val="0013241C"/>
    <w:rsid w:val="00143676"/>
    <w:rsid w:val="0014486F"/>
    <w:rsid w:val="0014739D"/>
    <w:rsid w:val="00151183"/>
    <w:rsid w:val="00161BF1"/>
    <w:rsid w:val="001B16F6"/>
    <w:rsid w:val="001C2B03"/>
    <w:rsid w:val="001C38ED"/>
    <w:rsid w:val="001C4157"/>
    <w:rsid w:val="001D01C3"/>
    <w:rsid w:val="001D0AF8"/>
    <w:rsid w:val="001D155D"/>
    <w:rsid w:val="001E3552"/>
    <w:rsid w:val="001F661E"/>
    <w:rsid w:val="00200F36"/>
    <w:rsid w:val="00203913"/>
    <w:rsid w:val="00205CA6"/>
    <w:rsid w:val="00206E96"/>
    <w:rsid w:val="00211B8C"/>
    <w:rsid w:val="00212101"/>
    <w:rsid w:val="00230CB3"/>
    <w:rsid w:val="00236811"/>
    <w:rsid w:val="002549AF"/>
    <w:rsid w:val="002565A9"/>
    <w:rsid w:val="00260DDC"/>
    <w:rsid w:val="00265045"/>
    <w:rsid w:val="0027298B"/>
    <w:rsid w:val="00276FFA"/>
    <w:rsid w:val="00281233"/>
    <w:rsid w:val="00284CD9"/>
    <w:rsid w:val="002A5AF9"/>
    <w:rsid w:val="002E24F0"/>
    <w:rsid w:val="00322BEA"/>
    <w:rsid w:val="00325086"/>
    <w:rsid w:val="00325A7C"/>
    <w:rsid w:val="00341AE8"/>
    <w:rsid w:val="0035364C"/>
    <w:rsid w:val="00370DF5"/>
    <w:rsid w:val="003821EA"/>
    <w:rsid w:val="00385353"/>
    <w:rsid w:val="00385475"/>
    <w:rsid w:val="003916DE"/>
    <w:rsid w:val="0039357E"/>
    <w:rsid w:val="003A3ABB"/>
    <w:rsid w:val="003A4112"/>
    <w:rsid w:val="003A6D36"/>
    <w:rsid w:val="003C013A"/>
    <w:rsid w:val="003C0AF9"/>
    <w:rsid w:val="003C30CE"/>
    <w:rsid w:val="003D1EDA"/>
    <w:rsid w:val="003D2920"/>
    <w:rsid w:val="003D2D40"/>
    <w:rsid w:val="003E6326"/>
    <w:rsid w:val="00400FF6"/>
    <w:rsid w:val="00403D71"/>
    <w:rsid w:val="00406774"/>
    <w:rsid w:val="00432C06"/>
    <w:rsid w:val="00442B3B"/>
    <w:rsid w:val="004471BB"/>
    <w:rsid w:val="004667CE"/>
    <w:rsid w:val="00472713"/>
    <w:rsid w:val="00480577"/>
    <w:rsid w:val="00484295"/>
    <w:rsid w:val="00493066"/>
    <w:rsid w:val="00493F55"/>
    <w:rsid w:val="0049609C"/>
    <w:rsid w:val="004A4EA0"/>
    <w:rsid w:val="004B4A7F"/>
    <w:rsid w:val="004E243D"/>
    <w:rsid w:val="004F155E"/>
    <w:rsid w:val="00507D2E"/>
    <w:rsid w:val="00536563"/>
    <w:rsid w:val="005426C4"/>
    <w:rsid w:val="00542CE5"/>
    <w:rsid w:val="00561C9D"/>
    <w:rsid w:val="00595005"/>
    <w:rsid w:val="005A21F1"/>
    <w:rsid w:val="005A509B"/>
    <w:rsid w:val="005A7E33"/>
    <w:rsid w:val="005C7BA5"/>
    <w:rsid w:val="00601845"/>
    <w:rsid w:val="00612E6C"/>
    <w:rsid w:val="00616A11"/>
    <w:rsid w:val="00616C9C"/>
    <w:rsid w:val="00620781"/>
    <w:rsid w:val="00643377"/>
    <w:rsid w:val="0065150A"/>
    <w:rsid w:val="00656B3E"/>
    <w:rsid w:val="006630FF"/>
    <w:rsid w:val="006700AC"/>
    <w:rsid w:val="006963FD"/>
    <w:rsid w:val="006A36EB"/>
    <w:rsid w:val="006A3BAD"/>
    <w:rsid w:val="006B057D"/>
    <w:rsid w:val="006B3DCD"/>
    <w:rsid w:val="006B4F94"/>
    <w:rsid w:val="006C17D3"/>
    <w:rsid w:val="006C7BEE"/>
    <w:rsid w:val="006D11C0"/>
    <w:rsid w:val="006F761A"/>
    <w:rsid w:val="00705417"/>
    <w:rsid w:val="00724ADB"/>
    <w:rsid w:val="00724F56"/>
    <w:rsid w:val="00726509"/>
    <w:rsid w:val="00770B5E"/>
    <w:rsid w:val="00777D22"/>
    <w:rsid w:val="00781674"/>
    <w:rsid w:val="007A0FDC"/>
    <w:rsid w:val="007C5F06"/>
    <w:rsid w:val="007E4653"/>
    <w:rsid w:val="007E5879"/>
    <w:rsid w:val="00802527"/>
    <w:rsid w:val="00815E47"/>
    <w:rsid w:val="008160A0"/>
    <w:rsid w:val="00843E0B"/>
    <w:rsid w:val="0084490A"/>
    <w:rsid w:val="00857A5C"/>
    <w:rsid w:val="008703A0"/>
    <w:rsid w:val="008711C0"/>
    <w:rsid w:val="008820F8"/>
    <w:rsid w:val="008914C5"/>
    <w:rsid w:val="00896C20"/>
    <w:rsid w:val="008A3D8A"/>
    <w:rsid w:val="008A60E2"/>
    <w:rsid w:val="008A7AE0"/>
    <w:rsid w:val="008B69CB"/>
    <w:rsid w:val="008C5AEF"/>
    <w:rsid w:val="008C6AE9"/>
    <w:rsid w:val="008C72C5"/>
    <w:rsid w:val="008D5159"/>
    <w:rsid w:val="008E6427"/>
    <w:rsid w:val="00900B81"/>
    <w:rsid w:val="00907DA1"/>
    <w:rsid w:val="009175F2"/>
    <w:rsid w:val="00921F4D"/>
    <w:rsid w:val="00927203"/>
    <w:rsid w:val="00967C33"/>
    <w:rsid w:val="00974421"/>
    <w:rsid w:val="00980084"/>
    <w:rsid w:val="00990C4F"/>
    <w:rsid w:val="0099144C"/>
    <w:rsid w:val="00993D2A"/>
    <w:rsid w:val="00995B1D"/>
    <w:rsid w:val="009A2D88"/>
    <w:rsid w:val="009B3832"/>
    <w:rsid w:val="009B73E0"/>
    <w:rsid w:val="009F7F5D"/>
    <w:rsid w:val="00A26259"/>
    <w:rsid w:val="00A52A31"/>
    <w:rsid w:val="00A538B1"/>
    <w:rsid w:val="00A53A9F"/>
    <w:rsid w:val="00A6127B"/>
    <w:rsid w:val="00A82482"/>
    <w:rsid w:val="00A85C23"/>
    <w:rsid w:val="00AA213F"/>
    <w:rsid w:val="00AB73FF"/>
    <w:rsid w:val="00AC5B33"/>
    <w:rsid w:val="00B01271"/>
    <w:rsid w:val="00B0552E"/>
    <w:rsid w:val="00B256D6"/>
    <w:rsid w:val="00B43102"/>
    <w:rsid w:val="00B706C2"/>
    <w:rsid w:val="00B773CC"/>
    <w:rsid w:val="00B77E17"/>
    <w:rsid w:val="00BA30D8"/>
    <w:rsid w:val="00BA360C"/>
    <w:rsid w:val="00BB075F"/>
    <w:rsid w:val="00BB4B1E"/>
    <w:rsid w:val="00BC4B4A"/>
    <w:rsid w:val="00C115ED"/>
    <w:rsid w:val="00C17922"/>
    <w:rsid w:val="00C344AA"/>
    <w:rsid w:val="00C47565"/>
    <w:rsid w:val="00C7277A"/>
    <w:rsid w:val="00C740CF"/>
    <w:rsid w:val="00C766F6"/>
    <w:rsid w:val="00CA3FC5"/>
    <w:rsid w:val="00CA5058"/>
    <w:rsid w:val="00CD3A7E"/>
    <w:rsid w:val="00CD40E6"/>
    <w:rsid w:val="00CD54C0"/>
    <w:rsid w:val="00CE0197"/>
    <w:rsid w:val="00CE4C37"/>
    <w:rsid w:val="00CE530B"/>
    <w:rsid w:val="00CE7FEF"/>
    <w:rsid w:val="00CF68C2"/>
    <w:rsid w:val="00D334CE"/>
    <w:rsid w:val="00D554D8"/>
    <w:rsid w:val="00D56C37"/>
    <w:rsid w:val="00D66B3C"/>
    <w:rsid w:val="00D67ED4"/>
    <w:rsid w:val="00D853CA"/>
    <w:rsid w:val="00DA6A1B"/>
    <w:rsid w:val="00DC04AB"/>
    <w:rsid w:val="00DD079F"/>
    <w:rsid w:val="00DD1074"/>
    <w:rsid w:val="00DD7F38"/>
    <w:rsid w:val="00E13A40"/>
    <w:rsid w:val="00E14DC7"/>
    <w:rsid w:val="00E1667C"/>
    <w:rsid w:val="00E2230F"/>
    <w:rsid w:val="00E25ECC"/>
    <w:rsid w:val="00E54893"/>
    <w:rsid w:val="00E575A3"/>
    <w:rsid w:val="00E861E1"/>
    <w:rsid w:val="00E925AA"/>
    <w:rsid w:val="00E93D82"/>
    <w:rsid w:val="00EA02DA"/>
    <w:rsid w:val="00EF1877"/>
    <w:rsid w:val="00EF19B6"/>
    <w:rsid w:val="00F00AE7"/>
    <w:rsid w:val="00F01CED"/>
    <w:rsid w:val="00F119FE"/>
    <w:rsid w:val="00F707B6"/>
    <w:rsid w:val="00F72625"/>
    <w:rsid w:val="00F80140"/>
    <w:rsid w:val="00F83654"/>
    <w:rsid w:val="00F85D10"/>
    <w:rsid w:val="00F90CBF"/>
    <w:rsid w:val="00F90F73"/>
    <w:rsid w:val="00FB0906"/>
    <w:rsid w:val="00FB5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478C"/>
  <w15:chartTrackingRefBased/>
  <w15:docId w15:val="{ABCF49E4-CA03-4B8A-9421-DDF6A79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827E7-203E-4730-BE8C-0A9743FB5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3ABDD-AF96-45EF-9849-1C8B8FE5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1C03EC-EDBD-4650-A1EB-7632E7A04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طباطبايي خانم مينا</dc:creator>
  <cp:keywords/>
  <dc:description/>
  <cp:lastModifiedBy>Leili Moradpour</cp:lastModifiedBy>
  <cp:revision>135</cp:revision>
  <cp:lastPrinted>2024-05-20T09:43:00Z</cp:lastPrinted>
  <dcterms:created xsi:type="dcterms:W3CDTF">2024-05-12T08:28:00Z</dcterms:created>
  <dcterms:modified xsi:type="dcterms:W3CDTF">2024-10-21T10:35:00Z</dcterms:modified>
</cp:coreProperties>
</file>